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492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245"/>
      </w:tblGrid>
      <w:tr w:rsidR="00ED5F60" w:rsidRPr="005C4455" w14:paraId="48BDB51A" w14:textId="77777777" w:rsidTr="00A726B8">
        <w:trPr>
          <w:trHeight w:val="568"/>
        </w:trPr>
        <w:tc>
          <w:tcPr>
            <w:tcW w:w="2154" w:type="pct"/>
          </w:tcPr>
          <w:p w14:paraId="6973FF94" w14:textId="77777777" w:rsidR="00ED5F60" w:rsidRPr="005C4455" w:rsidRDefault="00ED5F60" w:rsidP="003C7656">
            <w:pPr>
              <w:widowControl w:val="0"/>
              <w:ind w:left="-113" w:right="-113"/>
              <w:jc w:val="center"/>
              <w:rPr>
                <w:sz w:val="26"/>
                <w:szCs w:val="26"/>
              </w:rPr>
            </w:pPr>
            <w:r w:rsidRPr="005C4455">
              <w:rPr>
                <w:sz w:val="26"/>
                <w:szCs w:val="26"/>
              </w:rPr>
              <w:t>UBND TỈNH LÂM ĐỒNG</w:t>
            </w:r>
          </w:p>
          <w:p w14:paraId="7300090C" w14:textId="6E3D7815" w:rsidR="00ED5F60" w:rsidRPr="005C4455" w:rsidRDefault="00ED5F60" w:rsidP="003C7656">
            <w:pPr>
              <w:widowControl w:val="0"/>
              <w:ind w:left="-113" w:right="-113"/>
              <w:jc w:val="center"/>
              <w:rPr>
                <w:spacing w:val="-6"/>
                <w:w w:val="90"/>
              </w:rPr>
            </w:pPr>
            <w:r w:rsidRPr="005C4455">
              <w:rPr>
                <w:b/>
                <w:sz w:val="26"/>
                <w:szCs w:val="26"/>
              </w:rPr>
              <w:t>SỞ GIÁO DỤC VÀ ĐÀO TẠO</w:t>
            </w:r>
          </w:p>
        </w:tc>
        <w:tc>
          <w:tcPr>
            <w:tcW w:w="2846" w:type="pct"/>
          </w:tcPr>
          <w:p w14:paraId="63681934" w14:textId="77777777" w:rsidR="00ED5F60" w:rsidRPr="00A726B8" w:rsidRDefault="00ED5F60" w:rsidP="003C7656">
            <w:pPr>
              <w:widowControl w:val="0"/>
              <w:ind w:left="-113" w:right="-113"/>
              <w:jc w:val="center"/>
              <w:rPr>
                <w:b/>
                <w:spacing w:val="-6"/>
                <w:sz w:val="26"/>
                <w:szCs w:val="26"/>
              </w:rPr>
            </w:pPr>
            <w:r w:rsidRPr="00A726B8">
              <w:rPr>
                <w:b/>
                <w:spacing w:val="-6"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A726B8">
                  <w:rPr>
                    <w:b/>
                    <w:spacing w:val="-6"/>
                    <w:sz w:val="26"/>
                    <w:szCs w:val="26"/>
                  </w:rPr>
                  <w:t>NAM</w:t>
                </w:r>
              </w:smartTag>
            </w:smartTag>
          </w:p>
          <w:p w14:paraId="0D4C71FD" w14:textId="72A06D8B" w:rsidR="00ED5F60" w:rsidRPr="00A726B8" w:rsidRDefault="00ED5F60" w:rsidP="003C7656">
            <w:pPr>
              <w:widowControl w:val="0"/>
              <w:ind w:left="-113" w:right="-113"/>
              <w:jc w:val="center"/>
              <w:rPr>
                <w:spacing w:val="-6"/>
                <w:szCs w:val="28"/>
              </w:rPr>
            </w:pPr>
            <w:r w:rsidRPr="00A726B8">
              <w:rPr>
                <w:b/>
                <w:spacing w:val="-6"/>
                <w:sz w:val="28"/>
                <w:szCs w:val="28"/>
              </w:rPr>
              <w:t xml:space="preserve">Độc lập </w:t>
            </w:r>
            <w:r w:rsidR="00F049AC" w:rsidRPr="00A726B8">
              <w:rPr>
                <w:b/>
                <w:spacing w:val="-6"/>
                <w:sz w:val="28"/>
                <w:szCs w:val="28"/>
              </w:rPr>
              <w:t>-</w:t>
            </w:r>
            <w:r w:rsidRPr="00A726B8">
              <w:rPr>
                <w:b/>
                <w:spacing w:val="-6"/>
                <w:sz w:val="28"/>
                <w:szCs w:val="28"/>
              </w:rPr>
              <w:t xml:space="preserve"> Tự do </w:t>
            </w:r>
            <w:r w:rsidR="00F049AC" w:rsidRPr="00A726B8">
              <w:rPr>
                <w:b/>
                <w:spacing w:val="-6"/>
                <w:sz w:val="28"/>
                <w:szCs w:val="28"/>
              </w:rPr>
              <w:t>-</w:t>
            </w:r>
            <w:r w:rsidRPr="00A726B8">
              <w:rPr>
                <w:b/>
                <w:spacing w:val="-6"/>
                <w:sz w:val="28"/>
                <w:szCs w:val="28"/>
              </w:rPr>
              <w:t xml:space="preserve"> Hạnh phúc</w:t>
            </w:r>
          </w:p>
        </w:tc>
      </w:tr>
      <w:tr w:rsidR="00FD7EE6" w:rsidRPr="005C4455" w14:paraId="4923492F" w14:textId="77777777" w:rsidTr="00A726B8">
        <w:tc>
          <w:tcPr>
            <w:tcW w:w="2154" w:type="pct"/>
          </w:tcPr>
          <w:p w14:paraId="7A65D6CD" w14:textId="742400F5" w:rsidR="00FD7EE6" w:rsidRPr="00DD29E1" w:rsidRDefault="001D1760" w:rsidP="003C7656">
            <w:pPr>
              <w:widowControl w:val="0"/>
              <w:spacing w:before="120" w:after="120"/>
              <w:ind w:left="-113" w:right="-113"/>
              <w:jc w:val="center"/>
              <w:rPr>
                <w:spacing w:val="-4"/>
                <w:sz w:val="26"/>
                <w:szCs w:val="26"/>
              </w:rPr>
            </w:pPr>
            <w:r w:rsidRPr="00DD29E1">
              <w:rPr>
                <w:noProof/>
                <w:spacing w:val="-4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2299013" wp14:editId="7AACF061">
                      <wp:simplePos x="0" y="0"/>
                      <wp:positionH relativeFrom="column">
                        <wp:posOffset>548675</wp:posOffset>
                      </wp:positionH>
                      <wp:positionV relativeFrom="paragraph">
                        <wp:posOffset>24468</wp:posOffset>
                      </wp:positionV>
                      <wp:extent cx="1073188" cy="395"/>
                      <wp:effectExtent l="0" t="0" r="0" b="0"/>
                      <wp:wrapNone/>
                      <wp:docPr id="60443011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3188" cy="3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C94540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2pt,1.95pt" to="127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"/>
                  </w:pict>
                </mc:Fallback>
              </mc:AlternateContent>
            </w:r>
            <w:r w:rsidR="00FD7EE6" w:rsidRPr="00DD29E1">
              <w:rPr>
                <w:spacing w:val="-4"/>
                <w:sz w:val="26"/>
                <w:szCs w:val="26"/>
              </w:rPr>
              <w:t>Số:</w:t>
            </w:r>
            <w:r w:rsidR="0096098A" w:rsidRPr="00DD29E1">
              <w:rPr>
                <w:spacing w:val="-4"/>
                <w:sz w:val="26"/>
                <w:szCs w:val="26"/>
                <w:lang w:val="en-US"/>
              </w:rPr>
              <w:t xml:space="preserve">            </w:t>
            </w:r>
            <w:r w:rsidR="00FD7EE6" w:rsidRPr="00DD29E1">
              <w:rPr>
                <w:spacing w:val="-4"/>
                <w:sz w:val="26"/>
                <w:szCs w:val="26"/>
              </w:rPr>
              <w:t>/SGDĐT-GD</w:t>
            </w:r>
            <w:r w:rsidR="00A726B8" w:rsidRPr="00DD29E1">
              <w:rPr>
                <w:spacing w:val="-4"/>
                <w:sz w:val="26"/>
                <w:szCs w:val="26"/>
              </w:rPr>
              <w:t>MN-GDPT</w:t>
            </w:r>
          </w:p>
          <w:p w14:paraId="1AC6D90A" w14:textId="77005ED2" w:rsidR="00FD7EE6" w:rsidRPr="00EC2FEE" w:rsidRDefault="00FD7EE6" w:rsidP="00EC2FEE">
            <w:pPr>
              <w:widowControl w:val="0"/>
              <w:jc w:val="center"/>
              <w:rPr>
                <w:spacing w:val="-4"/>
                <w:lang w:val="en-US"/>
              </w:rPr>
            </w:pPr>
            <w:r w:rsidRPr="000253F6">
              <w:rPr>
                <w:rFonts w:eastAsiaTheme="majorEastAsia"/>
              </w:rPr>
              <w:t>V/v</w:t>
            </w:r>
            <w:r w:rsidR="00C8380F" w:rsidRPr="00C8380F">
              <w:rPr>
                <w:rFonts w:eastAsiaTheme="majorEastAsia"/>
              </w:rPr>
              <w:t xml:space="preserve"> </w:t>
            </w:r>
            <w:r w:rsidR="00A726B8" w:rsidRPr="00A726B8">
              <w:rPr>
                <w:rFonts w:eastAsiaTheme="majorEastAsia"/>
              </w:rPr>
              <w:t>chủ động ứng phó với thiên tai</w:t>
            </w:r>
            <w:r w:rsidR="00EC2FEE">
              <w:rPr>
                <w:rFonts w:eastAsiaTheme="majorEastAsia"/>
                <w:lang w:val="en-US"/>
              </w:rPr>
              <w:t xml:space="preserve"> trong thời gian tổ chức Kỳ thi tốt nghiệp trung học phổ thông năm 2025</w:t>
            </w:r>
          </w:p>
        </w:tc>
        <w:tc>
          <w:tcPr>
            <w:tcW w:w="2846" w:type="pct"/>
          </w:tcPr>
          <w:p w14:paraId="59811C30" w14:textId="6442A84E" w:rsidR="00FD7EE6" w:rsidRPr="005C4455" w:rsidRDefault="00FD7EE6" w:rsidP="003C7656">
            <w:pPr>
              <w:widowControl w:val="0"/>
              <w:spacing w:before="120"/>
              <w:ind w:left="-113" w:right="-113"/>
              <w:jc w:val="center"/>
              <w:rPr>
                <w:b/>
                <w:spacing w:val="-4"/>
                <w:sz w:val="26"/>
                <w:szCs w:val="26"/>
              </w:rPr>
            </w:pPr>
            <w:r w:rsidRPr="005C4455">
              <w:rPr>
                <w:b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F891840" wp14:editId="5C7D47CA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15875</wp:posOffset>
                      </wp:positionV>
                      <wp:extent cx="2057400" cy="0"/>
                      <wp:effectExtent l="0" t="0" r="0" b="0"/>
                      <wp:wrapNone/>
                      <wp:docPr id="198350301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BFEA6F4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9pt,1.25pt" to="207.9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"/>
                  </w:pict>
                </mc:Fallback>
              </mc:AlternateContent>
            </w:r>
            <w:r w:rsidRPr="005C4455">
              <w:rPr>
                <w:i/>
                <w:sz w:val="28"/>
                <w:szCs w:val="32"/>
              </w:rPr>
              <w:t>Lâm Đồng, ngày</w:t>
            </w:r>
            <w:r w:rsidR="0096098A" w:rsidRPr="0096098A">
              <w:rPr>
                <w:i/>
                <w:sz w:val="28"/>
                <w:szCs w:val="32"/>
              </w:rPr>
              <w:t xml:space="preserve">  </w:t>
            </w:r>
            <w:r w:rsidR="00EC2FEE">
              <w:rPr>
                <w:i/>
                <w:sz w:val="28"/>
                <w:szCs w:val="32"/>
                <w:lang w:val="en-US"/>
              </w:rPr>
              <w:t xml:space="preserve"> </w:t>
            </w:r>
            <w:r w:rsidR="0096098A" w:rsidRPr="0096098A">
              <w:rPr>
                <w:i/>
                <w:sz w:val="28"/>
                <w:szCs w:val="32"/>
              </w:rPr>
              <w:t xml:space="preserve">    </w:t>
            </w:r>
            <w:r w:rsidRPr="005C4455">
              <w:rPr>
                <w:i/>
                <w:sz w:val="28"/>
                <w:szCs w:val="32"/>
              </w:rPr>
              <w:t xml:space="preserve">tháng </w:t>
            </w:r>
            <w:r w:rsidR="00A726B8" w:rsidRPr="00203045">
              <w:rPr>
                <w:i/>
                <w:sz w:val="28"/>
                <w:szCs w:val="32"/>
              </w:rPr>
              <w:t>6</w:t>
            </w:r>
            <w:r w:rsidRPr="005C4455">
              <w:rPr>
                <w:i/>
                <w:sz w:val="28"/>
                <w:szCs w:val="32"/>
              </w:rPr>
              <w:t xml:space="preserve"> năm </w:t>
            </w:r>
            <w:r w:rsidR="00761F07">
              <w:rPr>
                <w:i/>
                <w:sz w:val="28"/>
                <w:szCs w:val="32"/>
              </w:rPr>
              <w:t>2025</w:t>
            </w:r>
          </w:p>
        </w:tc>
      </w:tr>
    </w:tbl>
    <w:p w14:paraId="5F42EE02" w14:textId="77777777" w:rsidR="00ED5F60" w:rsidRPr="005C4455" w:rsidRDefault="00ED5F60" w:rsidP="003C7656">
      <w:pPr>
        <w:widowControl w:val="0"/>
      </w:pPr>
    </w:p>
    <w:p w14:paraId="395415EC" w14:textId="69D9BF9F" w:rsidR="00DD0882" w:rsidRPr="00DD29E1" w:rsidRDefault="00DD0882" w:rsidP="003C7656">
      <w:pPr>
        <w:widowControl w:val="0"/>
        <w:tabs>
          <w:tab w:val="left" w:pos="1985"/>
          <w:tab w:val="left" w:pos="3119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ab/>
      </w:r>
      <w:r w:rsidR="000C1A40" w:rsidRPr="00DD29E1">
        <w:rPr>
          <w:sz w:val="28"/>
          <w:szCs w:val="28"/>
        </w:rPr>
        <w:t>Kính gửi:</w:t>
      </w:r>
      <w:r w:rsidR="007F6F36" w:rsidRPr="00DD29E1">
        <w:rPr>
          <w:sz w:val="28"/>
          <w:szCs w:val="28"/>
        </w:rPr>
        <w:t xml:space="preserve"> </w:t>
      </w:r>
    </w:p>
    <w:p w14:paraId="49D961B3" w14:textId="431611AB" w:rsidR="00DD0882" w:rsidRPr="00DD29E1" w:rsidRDefault="00DD0882" w:rsidP="003C7656">
      <w:pPr>
        <w:widowControl w:val="0"/>
        <w:tabs>
          <w:tab w:val="left" w:pos="1985"/>
          <w:tab w:val="left" w:pos="3119"/>
        </w:tabs>
        <w:rPr>
          <w:sz w:val="28"/>
          <w:szCs w:val="28"/>
        </w:rPr>
      </w:pPr>
      <w:r w:rsidRPr="00DD29E1">
        <w:rPr>
          <w:sz w:val="28"/>
          <w:szCs w:val="28"/>
        </w:rPr>
        <w:tab/>
      </w:r>
      <w:r w:rsidRPr="00DD29E1">
        <w:rPr>
          <w:sz w:val="28"/>
          <w:szCs w:val="28"/>
        </w:rPr>
        <w:tab/>
        <w:t>- Phòng Giáo dục và Đào tạo các huyện, thành phố;</w:t>
      </w:r>
    </w:p>
    <w:p w14:paraId="5A3C5899" w14:textId="77B717AF" w:rsidR="000C1A40" w:rsidRPr="00DD29E1" w:rsidRDefault="00DD0882" w:rsidP="003C7656">
      <w:pPr>
        <w:widowControl w:val="0"/>
        <w:tabs>
          <w:tab w:val="left" w:pos="1985"/>
          <w:tab w:val="left" w:pos="3119"/>
        </w:tabs>
        <w:rPr>
          <w:sz w:val="28"/>
          <w:szCs w:val="28"/>
        </w:rPr>
      </w:pPr>
      <w:r w:rsidRPr="00DD29E1">
        <w:rPr>
          <w:sz w:val="28"/>
          <w:szCs w:val="28"/>
        </w:rPr>
        <w:tab/>
      </w:r>
      <w:r w:rsidRPr="00DD29E1">
        <w:rPr>
          <w:sz w:val="28"/>
          <w:szCs w:val="28"/>
        </w:rPr>
        <w:tab/>
        <w:t xml:space="preserve">- </w:t>
      </w:r>
      <w:r w:rsidR="000C1A40" w:rsidRPr="00DD29E1">
        <w:rPr>
          <w:sz w:val="28"/>
          <w:szCs w:val="28"/>
        </w:rPr>
        <w:t xml:space="preserve">Các </w:t>
      </w:r>
      <w:r w:rsidRPr="00DD29E1">
        <w:rPr>
          <w:sz w:val="28"/>
          <w:szCs w:val="28"/>
        </w:rPr>
        <w:t>đơn vị</w:t>
      </w:r>
      <w:r w:rsidR="007F6F36" w:rsidRPr="00DD29E1">
        <w:rPr>
          <w:sz w:val="28"/>
          <w:szCs w:val="28"/>
        </w:rPr>
        <w:t xml:space="preserve"> </w:t>
      </w:r>
      <w:r w:rsidR="000C1A40" w:rsidRPr="00DD29E1">
        <w:rPr>
          <w:sz w:val="28"/>
          <w:szCs w:val="28"/>
        </w:rPr>
        <w:t xml:space="preserve">trực thuộc </w:t>
      </w:r>
      <w:r w:rsidRPr="00DD29E1">
        <w:rPr>
          <w:sz w:val="28"/>
          <w:szCs w:val="28"/>
        </w:rPr>
        <w:t>Sở.</w:t>
      </w:r>
    </w:p>
    <w:p w14:paraId="7365482D" w14:textId="77777777" w:rsidR="00DD29E1" w:rsidRPr="00DD29E1" w:rsidRDefault="00DD29E1" w:rsidP="00EC2FEE">
      <w:pPr>
        <w:widowControl w:val="0"/>
        <w:spacing w:after="120"/>
        <w:ind w:firstLine="567"/>
        <w:jc w:val="both"/>
        <w:rPr>
          <w:sz w:val="18"/>
          <w:szCs w:val="28"/>
        </w:rPr>
      </w:pPr>
    </w:p>
    <w:p w14:paraId="651F78A4" w14:textId="1409A67F" w:rsidR="00C8380F" w:rsidRPr="00DD29E1" w:rsidRDefault="00A726B8" w:rsidP="00EC2FEE">
      <w:pPr>
        <w:widowControl w:val="0"/>
        <w:spacing w:after="120"/>
        <w:ind w:firstLine="567"/>
        <w:jc w:val="both"/>
        <w:rPr>
          <w:sz w:val="28"/>
          <w:szCs w:val="28"/>
        </w:rPr>
      </w:pPr>
      <w:r w:rsidRPr="00DD29E1">
        <w:rPr>
          <w:sz w:val="28"/>
          <w:szCs w:val="28"/>
        </w:rPr>
        <w:t xml:space="preserve">Theo </w:t>
      </w:r>
      <w:r w:rsidR="00EC2FEE" w:rsidRPr="00DD29E1">
        <w:rPr>
          <w:sz w:val="28"/>
          <w:szCs w:val="28"/>
          <w:lang w:val="en-US"/>
        </w:rPr>
        <w:t>hiện Công điện</w:t>
      </w:r>
      <w:r w:rsidR="00EC2FEE" w:rsidRPr="00DD29E1">
        <w:rPr>
          <w:sz w:val="28"/>
          <w:szCs w:val="28"/>
        </w:rPr>
        <w:t xml:space="preserve"> số 838</w:t>
      </w:r>
      <w:r w:rsidR="003E6315" w:rsidRPr="00DD29E1">
        <w:rPr>
          <w:sz w:val="28"/>
          <w:szCs w:val="28"/>
        </w:rPr>
        <w:t>/</w:t>
      </w:r>
      <w:r w:rsidR="00EC2FEE" w:rsidRPr="00DD29E1">
        <w:rPr>
          <w:sz w:val="28"/>
          <w:szCs w:val="28"/>
          <w:lang w:val="en-US"/>
        </w:rPr>
        <w:t>CĐ-BGDĐT</w:t>
      </w:r>
      <w:r w:rsidR="00EC2FEE" w:rsidRPr="00DD29E1">
        <w:rPr>
          <w:sz w:val="28"/>
          <w:szCs w:val="28"/>
        </w:rPr>
        <w:t xml:space="preserve"> ngày 21</w:t>
      </w:r>
      <w:r w:rsidR="003E6315" w:rsidRPr="00DD29E1">
        <w:rPr>
          <w:sz w:val="28"/>
          <w:szCs w:val="28"/>
        </w:rPr>
        <w:t xml:space="preserve">/6/2025 </w:t>
      </w:r>
      <w:r w:rsidR="0042457D">
        <w:rPr>
          <w:sz w:val="28"/>
          <w:szCs w:val="28"/>
          <w:lang w:val="en-US"/>
        </w:rPr>
        <w:t xml:space="preserve">của Bộ </w:t>
      </w:r>
      <w:r w:rsidR="0042457D" w:rsidRPr="00DD29E1">
        <w:rPr>
          <w:sz w:val="28"/>
          <w:szCs w:val="28"/>
        </w:rPr>
        <w:t xml:space="preserve">Giáo dục và Đào tạo </w:t>
      </w:r>
      <w:r w:rsidR="003E6315" w:rsidRPr="00DD29E1">
        <w:rPr>
          <w:sz w:val="28"/>
          <w:szCs w:val="28"/>
        </w:rPr>
        <w:t xml:space="preserve">về việc </w:t>
      </w:r>
      <w:r w:rsidR="00EC2FEE" w:rsidRPr="00DD29E1">
        <w:rPr>
          <w:rFonts w:eastAsiaTheme="majorEastAsia"/>
          <w:sz w:val="28"/>
          <w:szCs w:val="28"/>
        </w:rPr>
        <w:t>chủ động ứng phó với thiên tai</w:t>
      </w:r>
      <w:r w:rsidR="00EC2FEE" w:rsidRPr="00DD29E1">
        <w:rPr>
          <w:rFonts w:eastAsiaTheme="majorEastAsia"/>
          <w:sz w:val="28"/>
          <w:szCs w:val="28"/>
          <w:lang w:val="en-US"/>
        </w:rPr>
        <w:t xml:space="preserve"> trong thời gian tổ chức Kỳ thi tốt nghiệp trung học phổ thông năm 2025</w:t>
      </w:r>
      <w:r w:rsidR="00605CAF" w:rsidRPr="00DD29E1">
        <w:rPr>
          <w:sz w:val="28"/>
          <w:szCs w:val="28"/>
        </w:rPr>
        <w:t xml:space="preserve">, </w:t>
      </w:r>
      <w:r w:rsidR="003A03B3" w:rsidRPr="00DD29E1">
        <w:rPr>
          <w:sz w:val="28"/>
          <w:szCs w:val="28"/>
        </w:rPr>
        <w:t>Sở Giáo dục và Đào tạo</w:t>
      </w:r>
      <w:r w:rsidR="0028133A" w:rsidRPr="00DD29E1">
        <w:rPr>
          <w:sz w:val="28"/>
          <w:szCs w:val="28"/>
        </w:rPr>
        <w:t xml:space="preserve"> </w:t>
      </w:r>
      <w:r w:rsidR="0042457D">
        <w:rPr>
          <w:sz w:val="28"/>
          <w:szCs w:val="28"/>
          <w:lang w:val="en-US"/>
        </w:rPr>
        <w:t xml:space="preserve">(GDĐT) </w:t>
      </w:r>
      <w:r w:rsidR="00F4244F" w:rsidRPr="00DD29E1">
        <w:rPr>
          <w:sz w:val="28"/>
          <w:szCs w:val="28"/>
        </w:rPr>
        <w:t>đề nghị</w:t>
      </w:r>
      <w:r w:rsidR="0030760B" w:rsidRPr="00DD29E1">
        <w:rPr>
          <w:sz w:val="28"/>
          <w:szCs w:val="28"/>
        </w:rPr>
        <w:t xml:space="preserve"> </w:t>
      </w:r>
      <w:r w:rsidR="00EC2FEE" w:rsidRPr="00DD29E1">
        <w:rPr>
          <w:sz w:val="28"/>
          <w:szCs w:val="28"/>
          <w:lang w:val="en-US"/>
        </w:rPr>
        <w:t>các đơn vị</w:t>
      </w:r>
      <w:r w:rsidR="00DD0882" w:rsidRPr="00DD29E1">
        <w:rPr>
          <w:sz w:val="28"/>
          <w:szCs w:val="28"/>
        </w:rPr>
        <w:t xml:space="preserve"> triển khai thực hiện một số nội dung </w:t>
      </w:r>
      <w:r w:rsidR="001A7ECF" w:rsidRPr="00DD29E1">
        <w:rPr>
          <w:sz w:val="28"/>
          <w:szCs w:val="28"/>
        </w:rPr>
        <w:t>như sau:</w:t>
      </w:r>
    </w:p>
    <w:p w14:paraId="3CC15EC0" w14:textId="7263BCCC" w:rsidR="00EC2FEE" w:rsidRPr="00DD29E1" w:rsidRDefault="001E15BB" w:rsidP="00EC2FEE">
      <w:pPr>
        <w:widowControl w:val="0"/>
        <w:spacing w:after="120"/>
        <w:ind w:firstLine="567"/>
        <w:jc w:val="both"/>
        <w:rPr>
          <w:sz w:val="28"/>
          <w:szCs w:val="28"/>
        </w:rPr>
      </w:pPr>
      <w:r w:rsidRPr="00DD29E1">
        <w:rPr>
          <w:sz w:val="28"/>
          <w:szCs w:val="28"/>
        </w:rPr>
        <w:t xml:space="preserve">1. Tiếp tục triển khai các văn bản của Sở </w:t>
      </w:r>
      <w:r w:rsidR="0042457D">
        <w:rPr>
          <w:sz w:val="28"/>
          <w:szCs w:val="28"/>
          <w:lang w:val="en-US"/>
        </w:rPr>
        <w:t>GDĐT</w:t>
      </w:r>
      <w:r w:rsidR="00141148" w:rsidRPr="00DD29E1">
        <w:rPr>
          <w:sz w:val="28"/>
          <w:szCs w:val="28"/>
        </w:rPr>
        <w:t xml:space="preserve">: </w:t>
      </w:r>
      <w:r w:rsidR="009F6B55" w:rsidRPr="00DD29E1">
        <w:rPr>
          <w:sz w:val="28"/>
          <w:szCs w:val="28"/>
        </w:rPr>
        <w:t xml:space="preserve">văn </w:t>
      </w:r>
      <w:r w:rsidR="0042457D">
        <w:rPr>
          <w:sz w:val="28"/>
          <w:szCs w:val="28"/>
          <w:lang w:val="en-US"/>
        </w:rPr>
        <w:t xml:space="preserve">bản </w:t>
      </w:r>
      <w:r w:rsidR="00EC2FEE" w:rsidRPr="00DD29E1">
        <w:rPr>
          <w:sz w:val="28"/>
          <w:szCs w:val="28"/>
        </w:rPr>
        <w:t>số 784/SGDĐT-</w:t>
      </w:r>
      <w:r w:rsidR="00EC2FEE" w:rsidRPr="00DD29E1">
        <w:rPr>
          <w:sz w:val="28"/>
          <w:szCs w:val="28"/>
          <w:lang w:val="en-US"/>
        </w:rPr>
        <w:t>GDMN-GDPT</w:t>
      </w:r>
      <w:r w:rsidR="00EC2FEE" w:rsidRPr="00DD29E1">
        <w:rPr>
          <w:sz w:val="28"/>
          <w:szCs w:val="28"/>
        </w:rPr>
        <w:t xml:space="preserve"> ngày 10/6/2025 về việc chủ động ứng phó với </w:t>
      </w:r>
      <w:r w:rsidR="00EC2FEE" w:rsidRPr="00DD29E1">
        <w:rPr>
          <w:sz w:val="28"/>
          <w:szCs w:val="28"/>
          <w:lang w:val="en-US"/>
        </w:rPr>
        <w:t xml:space="preserve">rủi ro thiên tai, đảm bảo an toàn tài sản kết cấu hạ tầng, tính mạng và tài sản; </w:t>
      </w:r>
      <w:r w:rsidR="001353BB" w:rsidRPr="00DD29E1">
        <w:rPr>
          <w:sz w:val="28"/>
          <w:szCs w:val="28"/>
        </w:rPr>
        <w:t xml:space="preserve">văn </w:t>
      </w:r>
      <w:r w:rsidR="0042457D">
        <w:rPr>
          <w:sz w:val="28"/>
          <w:szCs w:val="28"/>
          <w:lang w:val="en-US"/>
        </w:rPr>
        <w:t>bản</w:t>
      </w:r>
      <w:r w:rsidR="0042457D" w:rsidRPr="00DD29E1">
        <w:rPr>
          <w:sz w:val="28"/>
          <w:szCs w:val="28"/>
        </w:rPr>
        <w:t xml:space="preserve"> </w:t>
      </w:r>
      <w:r w:rsidR="001353BB" w:rsidRPr="00DD29E1">
        <w:rPr>
          <w:sz w:val="28"/>
          <w:szCs w:val="28"/>
        </w:rPr>
        <w:t xml:space="preserve">số 291/SGDĐT-KHTC ngày 31/3/2025 về việc chủ động phòng ngừa, ứng phó với nguy cơ bão lũ, sạt lở đất, ngập lụt và chuẩn bị cơ sở vật chất cho công tác thi </w:t>
      </w:r>
      <w:bookmarkStart w:id="0" w:name="_GoBack"/>
      <w:bookmarkEnd w:id="0"/>
      <w:r w:rsidR="001353BB" w:rsidRPr="00DD29E1">
        <w:rPr>
          <w:sz w:val="28"/>
          <w:szCs w:val="28"/>
        </w:rPr>
        <w:t xml:space="preserve">tốt nghiệp THPT năm 2025; </w:t>
      </w:r>
      <w:r w:rsidR="00141148" w:rsidRPr="00DD29E1">
        <w:rPr>
          <w:sz w:val="28"/>
          <w:szCs w:val="28"/>
        </w:rPr>
        <w:t xml:space="preserve">văn </w:t>
      </w:r>
      <w:r w:rsidR="0042457D">
        <w:rPr>
          <w:sz w:val="28"/>
          <w:szCs w:val="28"/>
          <w:lang w:val="en-US"/>
        </w:rPr>
        <w:t>bản</w:t>
      </w:r>
      <w:r w:rsidR="0042457D" w:rsidRPr="00DD29E1">
        <w:rPr>
          <w:sz w:val="28"/>
          <w:szCs w:val="28"/>
        </w:rPr>
        <w:t xml:space="preserve"> </w:t>
      </w:r>
      <w:r w:rsidR="00141148" w:rsidRPr="00DD29E1">
        <w:rPr>
          <w:sz w:val="28"/>
          <w:szCs w:val="28"/>
        </w:rPr>
        <w:t xml:space="preserve">số 391/SGDĐT-GDMN-GDPT ngày 18/4/2025 về việc tăng cường công tác y tế trường học; văn </w:t>
      </w:r>
      <w:r w:rsidR="0042457D">
        <w:rPr>
          <w:sz w:val="28"/>
          <w:szCs w:val="28"/>
          <w:lang w:val="en-US"/>
        </w:rPr>
        <w:t>bản</w:t>
      </w:r>
      <w:r w:rsidR="0042457D" w:rsidRPr="00DD29E1">
        <w:rPr>
          <w:sz w:val="28"/>
          <w:szCs w:val="28"/>
        </w:rPr>
        <w:t xml:space="preserve"> </w:t>
      </w:r>
      <w:r w:rsidR="00141148" w:rsidRPr="00DD29E1">
        <w:rPr>
          <w:sz w:val="28"/>
          <w:szCs w:val="28"/>
        </w:rPr>
        <w:t xml:space="preserve">số 489/SGDĐT-GDMN-GDPT ngày 06/5/2025 về việc tăng cường phòng chống dịch bệnh trong giai đoạn giao mùa; văn </w:t>
      </w:r>
      <w:r w:rsidR="0042457D">
        <w:rPr>
          <w:sz w:val="28"/>
          <w:szCs w:val="28"/>
          <w:lang w:val="en-US"/>
        </w:rPr>
        <w:t>bản</w:t>
      </w:r>
      <w:r w:rsidR="0042457D" w:rsidRPr="00DD29E1">
        <w:rPr>
          <w:sz w:val="28"/>
          <w:szCs w:val="28"/>
        </w:rPr>
        <w:t xml:space="preserve"> </w:t>
      </w:r>
      <w:r w:rsidR="00141148" w:rsidRPr="00DD29E1">
        <w:rPr>
          <w:sz w:val="28"/>
          <w:szCs w:val="28"/>
        </w:rPr>
        <w:t xml:space="preserve">số 686/SGDĐT-GDMN-GDPT ngày 29/5/2025 về việc tăng cường công tác phòng, chống bệnh sốt xuất huyết, tay chân miệng, COVID-19 và dịch bệnh mùa mưa bão; </w:t>
      </w:r>
      <w:r w:rsidR="00CF63FE" w:rsidRPr="00DD29E1">
        <w:rPr>
          <w:sz w:val="28"/>
          <w:szCs w:val="28"/>
        </w:rPr>
        <w:t xml:space="preserve">văn </w:t>
      </w:r>
      <w:r w:rsidR="0042457D">
        <w:rPr>
          <w:sz w:val="28"/>
          <w:szCs w:val="28"/>
          <w:lang w:val="en-US"/>
        </w:rPr>
        <w:t>bản</w:t>
      </w:r>
      <w:r w:rsidR="0042457D" w:rsidRPr="00DD29E1">
        <w:rPr>
          <w:sz w:val="28"/>
          <w:szCs w:val="28"/>
        </w:rPr>
        <w:t xml:space="preserve"> </w:t>
      </w:r>
      <w:r w:rsidR="00CF63FE" w:rsidRPr="00DD29E1">
        <w:rPr>
          <w:sz w:val="28"/>
          <w:szCs w:val="28"/>
        </w:rPr>
        <w:t>số 773/SGDĐT-GDMN-GDPT ngày 10/6/2025 về việc tăng cường phòng chống dịch bệnh truyền nhiễm trong các kỳ thi năm 2025</w:t>
      </w:r>
      <w:r w:rsidR="00D97D88" w:rsidRPr="00DD29E1">
        <w:rPr>
          <w:sz w:val="28"/>
          <w:szCs w:val="28"/>
        </w:rPr>
        <w:t>.</w:t>
      </w:r>
    </w:p>
    <w:p w14:paraId="51D3857E" w14:textId="77777777" w:rsidR="00EC2FEE" w:rsidRPr="00DD29E1" w:rsidRDefault="00EC2FEE" w:rsidP="00EC2FEE">
      <w:pPr>
        <w:widowControl w:val="0"/>
        <w:spacing w:after="120"/>
        <w:ind w:firstLine="567"/>
        <w:jc w:val="both"/>
        <w:rPr>
          <w:sz w:val="28"/>
          <w:szCs w:val="28"/>
        </w:rPr>
      </w:pPr>
      <w:r w:rsidRPr="00DD29E1">
        <w:rPr>
          <w:sz w:val="28"/>
          <w:szCs w:val="28"/>
          <w:lang w:val="en-US"/>
        </w:rPr>
        <w:t xml:space="preserve">1. </w:t>
      </w:r>
      <w:r w:rsidRPr="00DD29E1">
        <w:rPr>
          <w:rStyle w:val="fontstyle01"/>
          <w:rFonts w:eastAsiaTheme="majorEastAsia"/>
          <w:color w:val="auto"/>
        </w:rPr>
        <w:t>Chủ động theo dõi và cập nhật thông tin thời tiết:</w:t>
      </w:r>
    </w:p>
    <w:p w14:paraId="025911F1" w14:textId="77777777" w:rsidR="00EC2FEE" w:rsidRPr="00DD29E1" w:rsidRDefault="00EC2FEE" w:rsidP="00EC2FEE">
      <w:pPr>
        <w:widowControl w:val="0"/>
        <w:spacing w:after="120"/>
        <w:ind w:firstLine="567"/>
        <w:jc w:val="both"/>
        <w:rPr>
          <w:sz w:val="28"/>
          <w:szCs w:val="28"/>
        </w:rPr>
      </w:pPr>
      <w:r w:rsidRPr="00DD29E1">
        <w:rPr>
          <w:sz w:val="28"/>
          <w:szCs w:val="28"/>
          <w:lang w:val="en-US"/>
        </w:rPr>
        <w:t xml:space="preserve">- </w:t>
      </w:r>
      <w:r w:rsidRPr="00DD29E1">
        <w:rPr>
          <w:rStyle w:val="fontstyle01"/>
          <w:rFonts w:eastAsiaTheme="majorEastAsia"/>
          <w:color w:val="auto"/>
        </w:rPr>
        <w:t>Thường xuyên theo dõi chặt chẽ diễn biến của mưa lũ, dông lốc, bão và các</w:t>
      </w:r>
      <w:r w:rsidRPr="00DD29E1">
        <w:rPr>
          <w:sz w:val="28"/>
          <w:szCs w:val="28"/>
        </w:rPr>
        <w:br/>
      </w:r>
      <w:r w:rsidRPr="00DD29E1">
        <w:rPr>
          <w:rStyle w:val="fontstyle01"/>
          <w:rFonts w:eastAsiaTheme="majorEastAsia"/>
          <w:color w:val="auto"/>
        </w:rPr>
        <w:t>hình thái thời tiết cực đoan khác từ các bản tin dự báo khí tượng thủy văn của Trung</w:t>
      </w:r>
      <w:r w:rsidRPr="00DD29E1">
        <w:rPr>
          <w:sz w:val="28"/>
          <w:szCs w:val="28"/>
        </w:rPr>
        <w:br/>
      </w:r>
      <w:r w:rsidRPr="00DD29E1">
        <w:rPr>
          <w:rStyle w:val="fontstyle01"/>
          <w:rFonts w:eastAsiaTheme="majorEastAsia"/>
          <w:color w:val="auto"/>
        </w:rPr>
        <w:t>tâm Dự báo khí tượng thủy văn quốc gia và các cơ quan chức năng địa phương.</w:t>
      </w:r>
    </w:p>
    <w:p w14:paraId="0F95CA6D" w14:textId="77777777" w:rsidR="00EC2FEE" w:rsidRPr="00DD29E1" w:rsidRDefault="00EC2FEE" w:rsidP="00EC2FEE">
      <w:pPr>
        <w:widowControl w:val="0"/>
        <w:spacing w:after="120"/>
        <w:ind w:firstLine="567"/>
        <w:jc w:val="both"/>
        <w:rPr>
          <w:sz w:val="28"/>
          <w:szCs w:val="28"/>
        </w:rPr>
      </w:pPr>
      <w:r w:rsidRPr="00DD29E1">
        <w:rPr>
          <w:sz w:val="28"/>
          <w:szCs w:val="28"/>
          <w:lang w:val="en-US"/>
        </w:rPr>
        <w:t xml:space="preserve">- </w:t>
      </w:r>
      <w:r w:rsidRPr="00DD29E1">
        <w:rPr>
          <w:rStyle w:val="fontstyle01"/>
          <w:rFonts w:eastAsiaTheme="majorEastAsia"/>
          <w:color w:val="auto"/>
        </w:rPr>
        <w:t>Giữ liên hệ thường xuyên với Ban Chỉ huy Phòng, chống thiên tai và Tìm kiếm</w:t>
      </w:r>
      <w:r w:rsidRPr="00DD29E1">
        <w:rPr>
          <w:sz w:val="28"/>
          <w:szCs w:val="28"/>
        </w:rPr>
        <w:t xml:space="preserve"> </w:t>
      </w:r>
      <w:r w:rsidRPr="00DD29E1">
        <w:rPr>
          <w:rStyle w:val="fontstyle01"/>
          <w:rFonts w:eastAsiaTheme="majorEastAsia"/>
          <w:color w:val="auto"/>
        </w:rPr>
        <w:t>cứu nạn các cấp, các cơ quan chức năng, lực lượng cứu hộ địa phương để kịp thời</w:t>
      </w:r>
      <w:r w:rsidRPr="00DD29E1">
        <w:rPr>
          <w:sz w:val="28"/>
          <w:szCs w:val="28"/>
        </w:rPr>
        <w:t xml:space="preserve"> </w:t>
      </w:r>
      <w:r w:rsidRPr="00DD29E1">
        <w:rPr>
          <w:rStyle w:val="fontstyle01"/>
          <w:rFonts w:eastAsiaTheme="majorEastAsia"/>
          <w:color w:val="auto"/>
        </w:rPr>
        <w:t>ứng phó trong trường hợp có sự cố xảy ra.</w:t>
      </w:r>
    </w:p>
    <w:p w14:paraId="691D77D5" w14:textId="77777777" w:rsidR="00EC2FEE" w:rsidRPr="00DD29E1" w:rsidRDefault="00EC2FEE" w:rsidP="00EC2FEE">
      <w:pPr>
        <w:widowControl w:val="0"/>
        <w:spacing w:after="120"/>
        <w:ind w:firstLine="567"/>
        <w:jc w:val="both"/>
        <w:rPr>
          <w:sz w:val="28"/>
          <w:szCs w:val="28"/>
        </w:rPr>
      </w:pPr>
      <w:r w:rsidRPr="00DD29E1">
        <w:rPr>
          <w:rStyle w:val="fontstyle01"/>
          <w:rFonts w:eastAsiaTheme="majorEastAsia"/>
          <w:color w:val="auto"/>
        </w:rPr>
        <w:t>2. Rà soát, xây dựng và triển khai các phương án bảo đảm an toàn cho Kỳ thi với</w:t>
      </w:r>
      <w:r w:rsidRPr="00DD29E1">
        <w:rPr>
          <w:sz w:val="28"/>
          <w:szCs w:val="28"/>
        </w:rPr>
        <w:t xml:space="preserve"> </w:t>
      </w:r>
      <w:r w:rsidRPr="00DD29E1">
        <w:rPr>
          <w:rStyle w:val="fontstyle01"/>
          <w:rFonts w:eastAsiaTheme="majorEastAsia"/>
          <w:color w:val="auto"/>
        </w:rPr>
        <w:t>phương châm 4 tại chỗ (chỉ huy tại chỗ, hậu cần tại chỗ, phương tiện tại chỗ, lực lượng</w:t>
      </w:r>
      <w:r w:rsidRPr="00DD29E1">
        <w:rPr>
          <w:sz w:val="28"/>
          <w:szCs w:val="28"/>
        </w:rPr>
        <w:t xml:space="preserve"> </w:t>
      </w:r>
      <w:r w:rsidRPr="00DD29E1">
        <w:rPr>
          <w:rStyle w:val="fontstyle01"/>
          <w:rFonts w:eastAsiaTheme="majorEastAsia"/>
          <w:color w:val="auto"/>
        </w:rPr>
        <w:t>tại chỗ). Trong đó lưu ý:</w:t>
      </w:r>
    </w:p>
    <w:p w14:paraId="4150EA80" w14:textId="61F93E7C" w:rsidR="00EC2FEE" w:rsidRPr="00DD29E1" w:rsidRDefault="00EC2FEE" w:rsidP="00EC2FEE">
      <w:pPr>
        <w:widowControl w:val="0"/>
        <w:spacing w:after="120"/>
        <w:ind w:firstLine="567"/>
        <w:jc w:val="both"/>
        <w:rPr>
          <w:sz w:val="28"/>
          <w:szCs w:val="28"/>
        </w:rPr>
      </w:pPr>
      <w:r w:rsidRPr="00DD29E1">
        <w:rPr>
          <w:sz w:val="28"/>
          <w:szCs w:val="28"/>
          <w:lang w:val="en-US"/>
        </w:rPr>
        <w:t xml:space="preserve">- </w:t>
      </w:r>
      <w:r w:rsidRPr="00DD29E1">
        <w:rPr>
          <w:rStyle w:val="fontstyle01"/>
          <w:rFonts w:eastAsiaTheme="majorEastAsia"/>
          <w:color w:val="auto"/>
        </w:rPr>
        <w:t>Đối với cơ sở vật chất: Khẩn trương rà soát, kiểm tra, gia cố cơ sở vật chất các</w:t>
      </w:r>
      <w:r w:rsidRPr="00DD29E1">
        <w:rPr>
          <w:sz w:val="28"/>
          <w:szCs w:val="28"/>
        </w:rPr>
        <w:t xml:space="preserve"> </w:t>
      </w:r>
      <w:r w:rsidRPr="00DD29E1">
        <w:rPr>
          <w:rStyle w:val="fontstyle01"/>
          <w:rFonts w:eastAsiaTheme="majorEastAsia"/>
          <w:color w:val="auto"/>
        </w:rPr>
        <w:t>Điểm thi, phòng thi, hệ thống điện, nước, thoát nước để bảo đảm an toàn và đủ điều</w:t>
      </w:r>
      <w:r w:rsidRPr="00DD29E1">
        <w:rPr>
          <w:sz w:val="28"/>
          <w:szCs w:val="28"/>
        </w:rPr>
        <w:t xml:space="preserve"> </w:t>
      </w:r>
      <w:r w:rsidRPr="00DD29E1">
        <w:rPr>
          <w:rStyle w:val="fontstyle01"/>
          <w:rFonts w:eastAsiaTheme="majorEastAsia"/>
          <w:color w:val="auto"/>
        </w:rPr>
        <w:t>kiện tổ chức thi trong mọi điều kiện thời tiết (mưa lớn, nắng nóng).</w:t>
      </w:r>
    </w:p>
    <w:p w14:paraId="63CC6685" w14:textId="77777777" w:rsidR="00EC2FEE" w:rsidRPr="00DD29E1" w:rsidRDefault="00EC2FEE" w:rsidP="00EC2FEE">
      <w:pPr>
        <w:widowControl w:val="0"/>
        <w:spacing w:after="120"/>
        <w:ind w:firstLine="567"/>
        <w:jc w:val="both"/>
        <w:rPr>
          <w:sz w:val="28"/>
          <w:szCs w:val="28"/>
        </w:rPr>
      </w:pPr>
      <w:r w:rsidRPr="00DD29E1">
        <w:rPr>
          <w:sz w:val="28"/>
          <w:szCs w:val="28"/>
          <w:lang w:val="en-US"/>
        </w:rPr>
        <w:t xml:space="preserve">- </w:t>
      </w:r>
      <w:r w:rsidRPr="00DD29E1">
        <w:rPr>
          <w:rStyle w:val="fontstyle01"/>
          <w:rFonts w:eastAsiaTheme="majorEastAsia"/>
          <w:color w:val="auto"/>
        </w:rPr>
        <w:t>Phương án di dời, dự phòng: Lên các phương án dự phòng, di dời hồ sơ, tài</w:t>
      </w:r>
      <w:r w:rsidRPr="00DD29E1">
        <w:rPr>
          <w:sz w:val="28"/>
          <w:szCs w:val="28"/>
        </w:rPr>
        <w:br/>
      </w:r>
      <w:r w:rsidRPr="00DD29E1">
        <w:rPr>
          <w:rStyle w:val="fontstyle01"/>
          <w:rFonts w:eastAsiaTheme="majorEastAsia"/>
          <w:color w:val="auto"/>
        </w:rPr>
        <w:t>liệu, máy móc, thiết bị đến nơi an toàn tránh hư hại do ngập lụt, sạt lở. Đồng thời,</w:t>
      </w:r>
      <w:r w:rsidRPr="00DD29E1">
        <w:rPr>
          <w:sz w:val="28"/>
          <w:szCs w:val="28"/>
        </w:rPr>
        <w:br/>
      </w:r>
      <w:r w:rsidRPr="00DD29E1">
        <w:rPr>
          <w:rStyle w:val="fontstyle01"/>
          <w:rFonts w:eastAsiaTheme="majorEastAsia"/>
          <w:color w:val="auto"/>
        </w:rPr>
        <w:lastRenderedPageBreak/>
        <w:t>chuẩn bị các Điểm thi, phòng thi dự phòng trong trường hợp Điểm thi chính bị ảnh</w:t>
      </w:r>
      <w:r w:rsidRPr="00DD29E1">
        <w:rPr>
          <w:sz w:val="28"/>
          <w:szCs w:val="28"/>
        </w:rPr>
        <w:br/>
      </w:r>
      <w:r w:rsidRPr="00DD29E1">
        <w:rPr>
          <w:rStyle w:val="fontstyle01"/>
          <w:rFonts w:eastAsiaTheme="majorEastAsia"/>
          <w:color w:val="auto"/>
        </w:rPr>
        <w:t>hưởng bởi thiên tai.</w:t>
      </w:r>
    </w:p>
    <w:p w14:paraId="27FBEE70" w14:textId="24109936" w:rsidR="00EC2FEE" w:rsidRPr="00DD29E1" w:rsidRDefault="00EC2FEE" w:rsidP="00EC2FEE">
      <w:pPr>
        <w:widowControl w:val="0"/>
        <w:spacing w:after="120"/>
        <w:ind w:firstLine="567"/>
        <w:jc w:val="both"/>
        <w:rPr>
          <w:sz w:val="28"/>
          <w:szCs w:val="28"/>
        </w:rPr>
      </w:pPr>
      <w:r w:rsidRPr="00DD29E1">
        <w:rPr>
          <w:sz w:val="28"/>
          <w:szCs w:val="28"/>
          <w:lang w:val="en-US"/>
        </w:rPr>
        <w:t xml:space="preserve">- </w:t>
      </w:r>
      <w:r w:rsidRPr="00DD29E1">
        <w:rPr>
          <w:rStyle w:val="fontstyle01"/>
          <w:rFonts w:eastAsiaTheme="majorEastAsia"/>
          <w:color w:val="auto"/>
        </w:rPr>
        <w:t>Bảo quản đề thi, bài thi: Bảo đảm an toàn tuyệt đối công tác vận chuyển, bảo</w:t>
      </w:r>
      <w:r w:rsidR="00DD29E1">
        <w:rPr>
          <w:rStyle w:val="fontstyle01"/>
          <w:rFonts w:eastAsiaTheme="majorEastAsia"/>
          <w:color w:val="auto"/>
          <w:lang w:val="en-US"/>
        </w:rPr>
        <w:t xml:space="preserve"> </w:t>
      </w:r>
      <w:r w:rsidRPr="00DD29E1">
        <w:rPr>
          <w:rStyle w:val="fontstyle01"/>
          <w:rFonts w:eastAsiaTheme="majorEastAsia"/>
          <w:color w:val="auto"/>
        </w:rPr>
        <w:t>quản đề thi, bài thi trước, trong và sau kỳ thi; tránh hư hỏng do mưa lớn, nắng nóng,</w:t>
      </w:r>
      <w:r w:rsidRPr="00DD29E1">
        <w:rPr>
          <w:sz w:val="28"/>
          <w:szCs w:val="28"/>
        </w:rPr>
        <w:t xml:space="preserve"> </w:t>
      </w:r>
      <w:r w:rsidRPr="00DD29E1">
        <w:rPr>
          <w:rStyle w:val="fontstyle01"/>
          <w:rFonts w:eastAsiaTheme="majorEastAsia"/>
          <w:color w:val="auto"/>
        </w:rPr>
        <w:t>cháy nổ.</w:t>
      </w:r>
    </w:p>
    <w:p w14:paraId="7C613546" w14:textId="77777777" w:rsidR="00EC2FEE" w:rsidRPr="00DD29E1" w:rsidRDefault="00EC2FEE" w:rsidP="00EC2FEE">
      <w:pPr>
        <w:widowControl w:val="0"/>
        <w:spacing w:after="120"/>
        <w:ind w:firstLine="567"/>
        <w:jc w:val="both"/>
        <w:rPr>
          <w:sz w:val="28"/>
          <w:szCs w:val="28"/>
        </w:rPr>
      </w:pPr>
      <w:r w:rsidRPr="00DD29E1">
        <w:rPr>
          <w:rStyle w:val="fontstyle01"/>
          <w:rFonts w:eastAsiaTheme="majorEastAsia"/>
          <w:color w:val="auto"/>
        </w:rPr>
        <w:t>3. Bảo đảm an toàn cho cán bộ và thí sinh:</w:t>
      </w:r>
    </w:p>
    <w:p w14:paraId="581BFF17" w14:textId="77777777" w:rsidR="00EC2FEE" w:rsidRPr="00DD29E1" w:rsidRDefault="00EC2FEE" w:rsidP="00EC2FEE">
      <w:pPr>
        <w:widowControl w:val="0"/>
        <w:spacing w:after="120"/>
        <w:ind w:firstLine="567"/>
        <w:jc w:val="both"/>
        <w:rPr>
          <w:sz w:val="28"/>
          <w:szCs w:val="28"/>
        </w:rPr>
      </w:pPr>
      <w:r w:rsidRPr="00DD29E1">
        <w:rPr>
          <w:sz w:val="28"/>
          <w:szCs w:val="28"/>
          <w:lang w:val="en-US"/>
        </w:rPr>
        <w:t xml:space="preserve">- </w:t>
      </w:r>
      <w:r w:rsidRPr="00DD29E1">
        <w:rPr>
          <w:rStyle w:val="fontstyle01"/>
          <w:rFonts w:eastAsiaTheme="majorEastAsia"/>
          <w:color w:val="auto"/>
        </w:rPr>
        <w:t>Thiết lập kênh thông tin với phụ huynh, học sinh để quản lý, hướng dẫn và hỗ</w:t>
      </w:r>
      <w:r w:rsidRPr="00DD29E1">
        <w:rPr>
          <w:sz w:val="28"/>
          <w:szCs w:val="28"/>
        </w:rPr>
        <w:t xml:space="preserve"> </w:t>
      </w:r>
      <w:r w:rsidRPr="00DD29E1">
        <w:rPr>
          <w:rStyle w:val="fontstyle01"/>
          <w:rFonts w:eastAsiaTheme="majorEastAsia"/>
          <w:color w:val="auto"/>
        </w:rPr>
        <w:t>trợ thí sinh di chuyển đến Điểm thi an toàn, hạn chế đến mức thấp nhất rủi ro do</w:t>
      </w:r>
      <w:r w:rsidRPr="00DD29E1">
        <w:rPr>
          <w:sz w:val="28"/>
          <w:szCs w:val="28"/>
        </w:rPr>
        <w:br/>
      </w:r>
      <w:r w:rsidRPr="00DD29E1">
        <w:rPr>
          <w:rStyle w:val="fontstyle01"/>
          <w:rFonts w:eastAsiaTheme="majorEastAsia"/>
          <w:color w:val="auto"/>
        </w:rPr>
        <w:t>thiên tai.</w:t>
      </w:r>
    </w:p>
    <w:p w14:paraId="4A1718B2" w14:textId="68406AF6" w:rsidR="00EC2FEE" w:rsidRPr="00DD29E1" w:rsidRDefault="00EC2FEE" w:rsidP="00EC2FEE">
      <w:pPr>
        <w:widowControl w:val="0"/>
        <w:spacing w:after="120"/>
        <w:ind w:firstLine="567"/>
        <w:jc w:val="both"/>
        <w:rPr>
          <w:sz w:val="28"/>
          <w:szCs w:val="28"/>
          <w:lang w:val="en-US"/>
        </w:rPr>
      </w:pPr>
      <w:r w:rsidRPr="00DD29E1">
        <w:rPr>
          <w:sz w:val="28"/>
          <w:szCs w:val="28"/>
          <w:lang w:val="en-US"/>
        </w:rPr>
        <w:t xml:space="preserve">- </w:t>
      </w:r>
      <w:r w:rsidRPr="00DD29E1">
        <w:rPr>
          <w:rStyle w:val="fontstyle01"/>
          <w:rFonts w:eastAsiaTheme="majorEastAsia"/>
          <w:color w:val="auto"/>
        </w:rPr>
        <w:t>Có kế hoạch, phương án tổ chức hỗ trợ ăn, ở gần Điểm thi cho cán bộ và thí</w:t>
      </w:r>
      <w:r w:rsidRPr="00DD29E1">
        <w:rPr>
          <w:sz w:val="28"/>
          <w:szCs w:val="28"/>
        </w:rPr>
        <w:br/>
      </w:r>
      <w:r w:rsidRPr="00DD29E1">
        <w:rPr>
          <w:rStyle w:val="fontstyle01"/>
          <w:rFonts w:eastAsiaTheme="majorEastAsia"/>
          <w:color w:val="auto"/>
        </w:rPr>
        <w:t>sinh ở xa, có nhu cầu, nhất là cán bộ và thí sinh phải đi qua sông, suối, phà, đường</w:t>
      </w:r>
      <w:r w:rsidRPr="00DD29E1">
        <w:rPr>
          <w:sz w:val="28"/>
          <w:szCs w:val="28"/>
        </w:rPr>
        <w:br/>
      </w:r>
      <w:r w:rsidRPr="00DD29E1">
        <w:rPr>
          <w:rStyle w:val="fontstyle01"/>
          <w:rFonts w:eastAsiaTheme="majorEastAsia"/>
          <w:color w:val="auto"/>
        </w:rPr>
        <w:t>có nguy cơ ngập, sạt lở… để tất cả đều đến được Điểm thi và dự thi an toàn.</w:t>
      </w:r>
    </w:p>
    <w:p w14:paraId="56785E4F" w14:textId="77777777" w:rsidR="0042457D" w:rsidRDefault="00EC2FEE" w:rsidP="00EC2FEE">
      <w:pPr>
        <w:widowControl w:val="0"/>
        <w:spacing w:after="120"/>
        <w:ind w:firstLine="567"/>
        <w:jc w:val="both"/>
        <w:rPr>
          <w:rStyle w:val="fontstyle01"/>
          <w:rFonts w:eastAsiaTheme="majorEastAsia"/>
          <w:color w:val="auto"/>
        </w:rPr>
      </w:pPr>
      <w:r w:rsidRPr="00DD29E1">
        <w:rPr>
          <w:rStyle w:val="fontstyle01"/>
          <w:rFonts w:eastAsiaTheme="majorEastAsia"/>
          <w:color w:val="auto"/>
        </w:rPr>
        <w:t>4. Tổ chức vệ sinh, khử khuẩn, phòng chống dịch: Khẩn trương dọn dẹp, vệ</w:t>
      </w:r>
      <w:r w:rsidRPr="00DD29E1">
        <w:rPr>
          <w:sz w:val="28"/>
          <w:szCs w:val="28"/>
        </w:rPr>
        <w:br/>
      </w:r>
      <w:r w:rsidRPr="00DD29E1">
        <w:rPr>
          <w:rStyle w:val="fontstyle01"/>
          <w:rFonts w:eastAsiaTheme="majorEastAsia"/>
          <w:color w:val="auto"/>
        </w:rPr>
        <w:t>sinh trường lớp học ngay sau mưa bão/mưa lũ kết thúc để bảo đảm an toàn, sạch sẽ,</w:t>
      </w:r>
      <w:r w:rsidRPr="00DD29E1">
        <w:rPr>
          <w:sz w:val="28"/>
          <w:szCs w:val="28"/>
        </w:rPr>
        <w:br/>
      </w:r>
      <w:r w:rsidRPr="00DD29E1">
        <w:rPr>
          <w:rStyle w:val="fontstyle01"/>
          <w:rFonts w:eastAsiaTheme="majorEastAsia"/>
          <w:color w:val="auto"/>
        </w:rPr>
        <w:t>phòng tránh dịch bệnh, sẵn sàng cho công tác tổ chức Kỳ thi.</w:t>
      </w:r>
    </w:p>
    <w:p w14:paraId="1E2C2B03" w14:textId="390ECE15" w:rsidR="000723F7" w:rsidRPr="0042457D" w:rsidRDefault="0042457D" w:rsidP="00EC2FEE">
      <w:pPr>
        <w:widowControl w:val="0"/>
        <w:spacing w:after="120"/>
        <w:ind w:firstLine="567"/>
        <w:jc w:val="both"/>
        <w:rPr>
          <w:i/>
          <w:sz w:val="28"/>
          <w:szCs w:val="28"/>
          <w:lang w:val="en-US"/>
        </w:rPr>
      </w:pPr>
      <w:r w:rsidRPr="0042457D">
        <w:rPr>
          <w:rStyle w:val="fontstyle01"/>
          <w:rFonts w:eastAsiaTheme="majorEastAsia"/>
          <w:i/>
          <w:color w:val="auto"/>
          <w:lang w:val="en-US"/>
        </w:rPr>
        <w:t xml:space="preserve">(Gửi kèm theo </w:t>
      </w:r>
      <w:r w:rsidRPr="0042457D">
        <w:rPr>
          <w:i/>
          <w:sz w:val="28"/>
          <w:szCs w:val="28"/>
          <w:lang w:val="en-US"/>
        </w:rPr>
        <w:t>Công điện</w:t>
      </w:r>
      <w:r w:rsidRPr="0042457D">
        <w:rPr>
          <w:i/>
          <w:sz w:val="28"/>
          <w:szCs w:val="28"/>
        </w:rPr>
        <w:t xml:space="preserve"> số 838/</w:t>
      </w:r>
      <w:r w:rsidRPr="0042457D">
        <w:rPr>
          <w:i/>
          <w:sz w:val="28"/>
          <w:szCs w:val="28"/>
          <w:lang w:val="en-US"/>
        </w:rPr>
        <w:t>CĐ-BGDĐT</w:t>
      </w:r>
      <w:r w:rsidRPr="0042457D">
        <w:rPr>
          <w:i/>
          <w:sz w:val="28"/>
          <w:szCs w:val="28"/>
        </w:rPr>
        <w:t xml:space="preserve"> ngày 21/6/2025 </w:t>
      </w:r>
      <w:r w:rsidRPr="0042457D">
        <w:rPr>
          <w:i/>
          <w:sz w:val="28"/>
          <w:szCs w:val="28"/>
          <w:lang w:val="en-US"/>
        </w:rPr>
        <w:t xml:space="preserve">của Bộ </w:t>
      </w:r>
      <w:r w:rsidRPr="0042457D">
        <w:rPr>
          <w:i/>
          <w:sz w:val="28"/>
          <w:szCs w:val="28"/>
        </w:rPr>
        <w:t xml:space="preserve">Giáo dục và Đào tạo về việc </w:t>
      </w:r>
      <w:r w:rsidRPr="0042457D">
        <w:rPr>
          <w:rFonts w:eastAsiaTheme="majorEastAsia"/>
          <w:i/>
          <w:sz w:val="28"/>
          <w:szCs w:val="28"/>
        </w:rPr>
        <w:t>chủ động ứng phó với thiên tai</w:t>
      </w:r>
      <w:r w:rsidRPr="0042457D">
        <w:rPr>
          <w:rFonts w:eastAsiaTheme="majorEastAsia"/>
          <w:i/>
          <w:sz w:val="28"/>
          <w:szCs w:val="28"/>
          <w:lang w:val="en-US"/>
        </w:rPr>
        <w:t xml:space="preserve"> trong thời gian tổ chức Kỳ thi tốt nghiệp trung học phổ thông năm 2025)./.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9E4CC9" w:rsidRPr="005C4455" w14:paraId="04CC0375" w14:textId="77777777" w:rsidTr="00352D8A">
        <w:tc>
          <w:tcPr>
            <w:tcW w:w="4644" w:type="dxa"/>
            <w:shd w:val="clear" w:color="auto" w:fill="auto"/>
          </w:tcPr>
          <w:p w14:paraId="098E5190" w14:textId="77777777" w:rsidR="009E4CC9" w:rsidRPr="005C4455" w:rsidRDefault="009E4CC9" w:rsidP="003C7656">
            <w:pPr>
              <w:widowControl w:val="0"/>
              <w:spacing w:before="240"/>
              <w:jc w:val="both"/>
              <w:rPr>
                <w:b/>
                <w:i/>
              </w:rPr>
            </w:pPr>
            <w:r w:rsidRPr="005C4455">
              <w:rPr>
                <w:b/>
                <w:i/>
                <w:szCs w:val="22"/>
              </w:rPr>
              <w:t>Nơi nhận:</w:t>
            </w:r>
          </w:p>
          <w:p w14:paraId="33DBCA38" w14:textId="24F1798D" w:rsidR="009E4CC9" w:rsidRDefault="009E4CC9" w:rsidP="003C7656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  <w:r w:rsidRPr="005C4455">
              <w:rPr>
                <w:sz w:val="22"/>
                <w:szCs w:val="22"/>
              </w:rPr>
              <w:t>- Như trên;</w:t>
            </w:r>
          </w:p>
          <w:p w14:paraId="5ED0ECB1" w14:textId="64ED8D54" w:rsidR="00EC2FEE" w:rsidRPr="00EC2FEE" w:rsidRDefault="00EC2FEE" w:rsidP="003C7656">
            <w:pPr>
              <w:widowControl w:val="0"/>
              <w:jc w:val="both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 Giám đốc, các PGĐ Sở;</w:t>
            </w:r>
          </w:p>
          <w:p w14:paraId="492EEE34" w14:textId="38AF217F" w:rsidR="009E4CC9" w:rsidRPr="005C4455" w:rsidRDefault="009E4CC9" w:rsidP="003C7656">
            <w:pPr>
              <w:widowControl w:val="0"/>
              <w:jc w:val="both"/>
              <w:rPr>
                <w:sz w:val="22"/>
              </w:rPr>
            </w:pPr>
            <w:r w:rsidRPr="005C4455">
              <w:rPr>
                <w:sz w:val="22"/>
                <w:szCs w:val="22"/>
              </w:rPr>
              <w:t xml:space="preserve">- Lưu: VT, </w:t>
            </w:r>
            <w:r w:rsidR="000723F7">
              <w:rPr>
                <w:sz w:val="22"/>
                <w:szCs w:val="22"/>
              </w:rPr>
              <w:t>GDMN-GDPT.</w:t>
            </w:r>
          </w:p>
        </w:tc>
        <w:tc>
          <w:tcPr>
            <w:tcW w:w="4644" w:type="dxa"/>
            <w:shd w:val="clear" w:color="auto" w:fill="auto"/>
          </w:tcPr>
          <w:p w14:paraId="28752D8A" w14:textId="0756EE47" w:rsidR="009E4CC9" w:rsidRPr="00DD0882" w:rsidRDefault="009E4CC9" w:rsidP="003C7656">
            <w:pPr>
              <w:widowControl w:val="0"/>
              <w:spacing w:before="240"/>
              <w:jc w:val="center"/>
              <w:rPr>
                <w:b/>
                <w:sz w:val="28"/>
                <w:szCs w:val="28"/>
              </w:rPr>
            </w:pPr>
            <w:r w:rsidRPr="005C4455">
              <w:rPr>
                <w:b/>
                <w:sz w:val="28"/>
                <w:szCs w:val="28"/>
              </w:rPr>
              <w:t xml:space="preserve"> </w:t>
            </w:r>
            <w:r w:rsidR="00DD0882" w:rsidRPr="00DD0882">
              <w:rPr>
                <w:b/>
                <w:sz w:val="28"/>
                <w:szCs w:val="28"/>
              </w:rPr>
              <w:t xml:space="preserve">KT. </w:t>
            </w:r>
            <w:r w:rsidRPr="00DD0882">
              <w:rPr>
                <w:b/>
                <w:sz w:val="28"/>
                <w:szCs w:val="28"/>
              </w:rPr>
              <w:t>GIÁM ĐỐC</w:t>
            </w:r>
          </w:p>
          <w:p w14:paraId="46116B41" w14:textId="3B695E82" w:rsidR="009E4CC9" w:rsidRPr="00DD0882" w:rsidRDefault="00DD0882" w:rsidP="003C7656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DD0882">
              <w:rPr>
                <w:b/>
                <w:bCs/>
                <w:sz w:val="28"/>
                <w:szCs w:val="28"/>
              </w:rPr>
              <w:t>PHÓ GIÁM ĐỐC</w:t>
            </w:r>
          </w:p>
          <w:p w14:paraId="254C7C26" w14:textId="77777777" w:rsidR="009E4CC9" w:rsidRPr="00DD0882" w:rsidRDefault="009E4CC9" w:rsidP="003C7656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024387FD" w14:textId="77777777" w:rsidR="009E4CC9" w:rsidRPr="00DD0882" w:rsidRDefault="009E4CC9" w:rsidP="003C7656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73C4A1A4" w14:textId="77777777" w:rsidR="009E4CC9" w:rsidRPr="00DD0882" w:rsidRDefault="009E4CC9" w:rsidP="003C7656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435BFAB6" w14:textId="77777777" w:rsidR="00C46E00" w:rsidRPr="00DD0882" w:rsidRDefault="00C46E00" w:rsidP="003C7656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5979FB47" w14:textId="77777777" w:rsidR="009E4CC9" w:rsidRDefault="009E4CC9" w:rsidP="003C7656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37A9B686" w14:textId="2D2869DD" w:rsidR="009E4CC9" w:rsidRPr="000A5B78" w:rsidRDefault="00DD0882" w:rsidP="003C7656">
            <w:pPr>
              <w:widowControl w:val="0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Trần Đức </w:t>
            </w:r>
            <w:r w:rsidR="000A5B78">
              <w:rPr>
                <w:b/>
                <w:sz w:val="28"/>
                <w:szCs w:val="28"/>
                <w:lang w:val="en-US"/>
              </w:rPr>
              <w:t>Minh</w:t>
            </w:r>
          </w:p>
        </w:tc>
      </w:tr>
    </w:tbl>
    <w:p w14:paraId="627F8322" w14:textId="77777777" w:rsidR="00570456" w:rsidRPr="00570456" w:rsidRDefault="00570456" w:rsidP="003C7656">
      <w:pPr>
        <w:widowControl w:val="0"/>
        <w:spacing w:before="120" w:line="360" w:lineRule="exact"/>
        <w:rPr>
          <w:i/>
          <w:iCs/>
          <w:sz w:val="28"/>
          <w:szCs w:val="28"/>
        </w:rPr>
      </w:pPr>
    </w:p>
    <w:sectPr w:rsidR="00570456" w:rsidRPr="00570456" w:rsidSect="00EC2FEE">
      <w:headerReference w:type="default" r:id="rId8"/>
      <w:pgSz w:w="11909" w:h="16834" w:code="9"/>
      <w:pgMar w:top="1134" w:right="851" w:bottom="1134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9526F" w14:textId="77777777" w:rsidR="006450D8" w:rsidRPr="005C4455" w:rsidRDefault="006450D8" w:rsidP="004421F1">
      <w:r w:rsidRPr="005C4455">
        <w:separator/>
      </w:r>
    </w:p>
  </w:endnote>
  <w:endnote w:type="continuationSeparator" w:id="0">
    <w:p w14:paraId="66602DA5" w14:textId="77777777" w:rsidR="006450D8" w:rsidRPr="005C4455" w:rsidRDefault="006450D8" w:rsidP="004421F1">
      <w:r w:rsidRPr="005C44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B42FE" w14:textId="77777777" w:rsidR="006450D8" w:rsidRPr="005C4455" w:rsidRDefault="006450D8" w:rsidP="004421F1">
      <w:r w:rsidRPr="005C4455">
        <w:separator/>
      </w:r>
    </w:p>
  </w:footnote>
  <w:footnote w:type="continuationSeparator" w:id="0">
    <w:p w14:paraId="1C43407B" w14:textId="77777777" w:rsidR="006450D8" w:rsidRPr="005C4455" w:rsidRDefault="006450D8" w:rsidP="004421F1">
      <w:r w:rsidRPr="005C44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4913618"/>
      <w:docPartObj>
        <w:docPartGallery w:val="Page Numbers (Top of Page)"/>
        <w:docPartUnique/>
      </w:docPartObj>
    </w:sdtPr>
    <w:sdtEndPr/>
    <w:sdtContent>
      <w:p w14:paraId="6A86B0DE" w14:textId="7FB2BE43" w:rsidR="00CD05CF" w:rsidRDefault="00CD05C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B55">
          <w:rPr>
            <w:noProof/>
          </w:rPr>
          <w:t>2</w:t>
        </w:r>
        <w:r>
          <w:fldChar w:fldCharType="end"/>
        </w:r>
      </w:p>
    </w:sdtContent>
  </w:sdt>
  <w:p w14:paraId="7940BE36" w14:textId="77777777" w:rsidR="004421F1" w:rsidRPr="005C4455" w:rsidRDefault="004421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91C5E"/>
    <w:multiLevelType w:val="hybridMultilevel"/>
    <w:tmpl w:val="E6226BC2"/>
    <w:lvl w:ilvl="0" w:tplc="4302217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2083" w:hanging="360"/>
      </w:pPr>
    </w:lvl>
    <w:lvl w:ilvl="2" w:tplc="042A001B" w:tentative="1">
      <w:start w:val="1"/>
      <w:numFmt w:val="lowerRoman"/>
      <w:lvlText w:val="%3."/>
      <w:lvlJc w:val="right"/>
      <w:pPr>
        <w:ind w:left="2803" w:hanging="180"/>
      </w:pPr>
    </w:lvl>
    <w:lvl w:ilvl="3" w:tplc="042A000F" w:tentative="1">
      <w:start w:val="1"/>
      <w:numFmt w:val="decimal"/>
      <w:lvlText w:val="%4."/>
      <w:lvlJc w:val="left"/>
      <w:pPr>
        <w:ind w:left="3523" w:hanging="360"/>
      </w:pPr>
    </w:lvl>
    <w:lvl w:ilvl="4" w:tplc="042A0019" w:tentative="1">
      <w:start w:val="1"/>
      <w:numFmt w:val="lowerLetter"/>
      <w:lvlText w:val="%5."/>
      <w:lvlJc w:val="left"/>
      <w:pPr>
        <w:ind w:left="4243" w:hanging="360"/>
      </w:pPr>
    </w:lvl>
    <w:lvl w:ilvl="5" w:tplc="042A001B" w:tentative="1">
      <w:start w:val="1"/>
      <w:numFmt w:val="lowerRoman"/>
      <w:lvlText w:val="%6."/>
      <w:lvlJc w:val="right"/>
      <w:pPr>
        <w:ind w:left="4963" w:hanging="180"/>
      </w:pPr>
    </w:lvl>
    <w:lvl w:ilvl="6" w:tplc="042A000F" w:tentative="1">
      <w:start w:val="1"/>
      <w:numFmt w:val="decimal"/>
      <w:lvlText w:val="%7."/>
      <w:lvlJc w:val="left"/>
      <w:pPr>
        <w:ind w:left="5683" w:hanging="360"/>
      </w:pPr>
    </w:lvl>
    <w:lvl w:ilvl="7" w:tplc="042A0019" w:tentative="1">
      <w:start w:val="1"/>
      <w:numFmt w:val="lowerLetter"/>
      <w:lvlText w:val="%8."/>
      <w:lvlJc w:val="left"/>
      <w:pPr>
        <w:ind w:left="6403" w:hanging="360"/>
      </w:pPr>
    </w:lvl>
    <w:lvl w:ilvl="8" w:tplc="042A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" w15:restartNumberingAfterBreak="0">
    <w:nsid w:val="0FCB184B"/>
    <w:multiLevelType w:val="hybridMultilevel"/>
    <w:tmpl w:val="484C13C8"/>
    <w:lvl w:ilvl="0" w:tplc="620E19C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3129DE"/>
    <w:multiLevelType w:val="hybridMultilevel"/>
    <w:tmpl w:val="31C02308"/>
    <w:lvl w:ilvl="0" w:tplc="0614921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7217FE"/>
    <w:multiLevelType w:val="hybridMultilevel"/>
    <w:tmpl w:val="9EB8856E"/>
    <w:lvl w:ilvl="0" w:tplc="4810E4A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EC6C48"/>
    <w:multiLevelType w:val="hybridMultilevel"/>
    <w:tmpl w:val="15D055EC"/>
    <w:lvl w:ilvl="0" w:tplc="02F6D3B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7A123E"/>
    <w:multiLevelType w:val="hybridMultilevel"/>
    <w:tmpl w:val="F1C6C8AC"/>
    <w:lvl w:ilvl="0" w:tplc="2C868D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D95AC3"/>
    <w:multiLevelType w:val="hybridMultilevel"/>
    <w:tmpl w:val="EFF88D8A"/>
    <w:lvl w:ilvl="0" w:tplc="BC269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5D31447"/>
    <w:multiLevelType w:val="hybridMultilevel"/>
    <w:tmpl w:val="61CC27DC"/>
    <w:lvl w:ilvl="0" w:tplc="D5ACABB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A24A28"/>
    <w:multiLevelType w:val="hybridMultilevel"/>
    <w:tmpl w:val="C5805B16"/>
    <w:lvl w:ilvl="0" w:tplc="0D34C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F16EFA"/>
    <w:multiLevelType w:val="hybridMultilevel"/>
    <w:tmpl w:val="DD18675A"/>
    <w:lvl w:ilvl="0" w:tplc="07D6E1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351E10"/>
    <w:multiLevelType w:val="hybridMultilevel"/>
    <w:tmpl w:val="78085922"/>
    <w:lvl w:ilvl="0" w:tplc="EC02B57A">
      <w:numFmt w:val="bullet"/>
      <w:lvlText w:val="-"/>
      <w:lvlJc w:val="left"/>
      <w:pPr>
        <w:ind w:left="3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10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9EC"/>
    <w:rsid w:val="00013CB2"/>
    <w:rsid w:val="000253F6"/>
    <w:rsid w:val="000317E5"/>
    <w:rsid w:val="00064AEC"/>
    <w:rsid w:val="000723F7"/>
    <w:rsid w:val="00085762"/>
    <w:rsid w:val="00097424"/>
    <w:rsid w:val="000A5B78"/>
    <w:rsid w:val="000C1A40"/>
    <w:rsid w:val="000C3E07"/>
    <w:rsid w:val="000D3764"/>
    <w:rsid w:val="000D49DF"/>
    <w:rsid w:val="000F5BA0"/>
    <w:rsid w:val="001008FD"/>
    <w:rsid w:val="0012314A"/>
    <w:rsid w:val="001353BB"/>
    <w:rsid w:val="00136CE4"/>
    <w:rsid w:val="00141148"/>
    <w:rsid w:val="00147411"/>
    <w:rsid w:val="00147BCB"/>
    <w:rsid w:val="00174D73"/>
    <w:rsid w:val="001903B2"/>
    <w:rsid w:val="001A71E0"/>
    <w:rsid w:val="001A7ECF"/>
    <w:rsid w:val="001C0662"/>
    <w:rsid w:val="001C7148"/>
    <w:rsid w:val="001D1760"/>
    <w:rsid w:val="001D689E"/>
    <w:rsid w:val="001E15BB"/>
    <w:rsid w:val="001F545C"/>
    <w:rsid w:val="002017FA"/>
    <w:rsid w:val="00203045"/>
    <w:rsid w:val="002418DE"/>
    <w:rsid w:val="00241960"/>
    <w:rsid w:val="00273678"/>
    <w:rsid w:val="00274CDF"/>
    <w:rsid w:val="0028133A"/>
    <w:rsid w:val="00285989"/>
    <w:rsid w:val="00296FDD"/>
    <w:rsid w:val="002C26F9"/>
    <w:rsid w:val="002E1FBC"/>
    <w:rsid w:val="002F33C3"/>
    <w:rsid w:val="002F4701"/>
    <w:rsid w:val="0030760B"/>
    <w:rsid w:val="00317BAE"/>
    <w:rsid w:val="003428BD"/>
    <w:rsid w:val="00362583"/>
    <w:rsid w:val="00385F8E"/>
    <w:rsid w:val="003A03B3"/>
    <w:rsid w:val="003A4B8F"/>
    <w:rsid w:val="003A4FB4"/>
    <w:rsid w:val="003B25CF"/>
    <w:rsid w:val="003C7656"/>
    <w:rsid w:val="003E2D46"/>
    <w:rsid w:val="003E618C"/>
    <w:rsid w:val="003E6315"/>
    <w:rsid w:val="0042457D"/>
    <w:rsid w:val="004421F1"/>
    <w:rsid w:val="004537EC"/>
    <w:rsid w:val="0045725B"/>
    <w:rsid w:val="0046607B"/>
    <w:rsid w:val="00467DB1"/>
    <w:rsid w:val="00494FC2"/>
    <w:rsid w:val="004E0066"/>
    <w:rsid w:val="004E7D59"/>
    <w:rsid w:val="004F5456"/>
    <w:rsid w:val="00506499"/>
    <w:rsid w:val="005402B6"/>
    <w:rsid w:val="00556223"/>
    <w:rsid w:val="005659EC"/>
    <w:rsid w:val="00570456"/>
    <w:rsid w:val="00576F68"/>
    <w:rsid w:val="0058676A"/>
    <w:rsid w:val="005B3B42"/>
    <w:rsid w:val="005C4455"/>
    <w:rsid w:val="005C7B6D"/>
    <w:rsid w:val="005E697E"/>
    <w:rsid w:val="005F56BE"/>
    <w:rsid w:val="00602BD4"/>
    <w:rsid w:val="00605CAF"/>
    <w:rsid w:val="00606519"/>
    <w:rsid w:val="006450D8"/>
    <w:rsid w:val="00647DF3"/>
    <w:rsid w:val="006553A6"/>
    <w:rsid w:val="0067669F"/>
    <w:rsid w:val="00676965"/>
    <w:rsid w:val="006771AF"/>
    <w:rsid w:val="006C5F40"/>
    <w:rsid w:val="006D0A9E"/>
    <w:rsid w:val="006E7BC5"/>
    <w:rsid w:val="00702D9A"/>
    <w:rsid w:val="00703F73"/>
    <w:rsid w:val="007577B1"/>
    <w:rsid w:val="00761F07"/>
    <w:rsid w:val="0076401B"/>
    <w:rsid w:val="00766B3B"/>
    <w:rsid w:val="00770079"/>
    <w:rsid w:val="00771500"/>
    <w:rsid w:val="00782231"/>
    <w:rsid w:val="007C140B"/>
    <w:rsid w:val="007C4721"/>
    <w:rsid w:val="007F5918"/>
    <w:rsid w:val="007F6F36"/>
    <w:rsid w:val="008378D5"/>
    <w:rsid w:val="00862019"/>
    <w:rsid w:val="00876FC6"/>
    <w:rsid w:val="008854CB"/>
    <w:rsid w:val="008862E7"/>
    <w:rsid w:val="00892F84"/>
    <w:rsid w:val="008A19CF"/>
    <w:rsid w:val="008A3291"/>
    <w:rsid w:val="008E7679"/>
    <w:rsid w:val="008F0AE2"/>
    <w:rsid w:val="008F5809"/>
    <w:rsid w:val="00906C4F"/>
    <w:rsid w:val="0096098A"/>
    <w:rsid w:val="00981922"/>
    <w:rsid w:val="009A4AB6"/>
    <w:rsid w:val="009A771C"/>
    <w:rsid w:val="009B16A6"/>
    <w:rsid w:val="009B3718"/>
    <w:rsid w:val="009B6821"/>
    <w:rsid w:val="009D6F90"/>
    <w:rsid w:val="009E4B54"/>
    <w:rsid w:val="009E4CC9"/>
    <w:rsid w:val="009E5C6C"/>
    <w:rsid w:val="009F3782"/>
    <w:rsid w:val="009F6B55"/>
    <w:rsid w:val="00A12BDB"/>
    <w:rsid w:val="00A30AB0"/>
    <w:rsid w:val="00A35092"/>
    <w:rsid w:val="00A5293B"/>
    <w:rsid w:val="00A726B8"/>
    <w:rsid w:val="00A752C3"/>
    <w:rsid w:val="00AA73CF"/>
    <w:rsid w:val="00AD670A"/>
    <w:rsid w:val="00B03721"/>
    <w:rsid w:val="00B162C0"/>
    <w:rsid w:val="00B2498D"/>
    <w:rsid w:val="00B24FC3"/>
    <w:rsid w:val="00B41F41"/>
    <w:rsid w:val="00B47E12"/>
    <w:rsid w:val="00B95E41"/>
    <w:rsid w:val="00BA136D"/>
    <w:rsid w:val="00C076B7"/>
    <w:rsid w:val="00C10CBA"/>
    <w:rsid w:val="00C1776C"/>
    <w:rsid w:val="00C21E71"/>
    <w:rsid w:val="00C379D7"/>
    <w:rsid w:val="00C46E00"/>
    <w:rsid w:val="00C47303"/>
    <w:rsid w:val="00C7036C"/>
    <w:rsid w:val="00C73BA1"/>
    <w:rsid w:val="00C74CFD"/>
    <w:rsid w:val="00C8380F"/>
    <w:rsid w:val="00C90D61"/>
    <w:rsid w:val="00CA656E"/>
    <w:rsid w:val="00CC1A31"/>
    <w:rsid w:val="00CC288B"/>
    <w:rsid w:val="00CC304E"/>
    <w:rsid w:val="00CC65FD"/>
    <w:rsid w:val="00CD05CF"/>
    <w:rsid w:val="00CD20AB"/>
    <w:rsid w:val="00CD5EA4"/>
    <w:rsid w:val="00CF63FE"/>
    <w:rsid w:val="00D3350C"/>
    <w:rsid w:val="00D40F02"/>
    <w:rsid w:val="00D55DAB"/>
    <w:rsid w:val="00D66AA1"/>
    <w:rsid w:val="00D76542"/>
    <w:rsid w:val="00D773BE"/>
    <w:rsid w:val="00D97D88"/>
    <w:rsid w:val="00DB554D"/>
    <w:rsid w:val="00DD0882"/>
    <w:rsid w:val="00DD29E1"/>
    <w:rsid w:val="00E05C66"/>
    <w:rsid w:val="00E0711B"/>
    <w:rsid w:val="00E362A9"/>
    <w:rsid w:val="00E37C8C"/>
    <w:rsid w:val="00E65C54"/>
    <w:rsid w:val="00EC2FEE"/>
    <w:rsid w:val="00EC6E0C"/>
    <w:rsid w:val="00ED5F60"/>
    <w:rsid w:val="00EE49C0"/>
    <w:rsid w:val="00EE513B"/>
    <w:rsid w:val="00EF2C90"/>
    <w:rsid w:val="00F00057"/>
    <w:rsid w:val="00F01646"/>
    <w:rsid w:val="00F049AC"/>
    <w:rsid w:val="00F128AD"/>
    <w:rsid w:val="00F30FB7"/>
    <w:rsid w:val="00F35BA3"/>
    <w:rsid w:val="00F4244F"/>
    <w:rsid w:val="00F44B0B"/>
    <w:rsid w:val="00F65E49"/>
    <w:rsid w:val="00F846A1"/>
    <w:rsid w:val="00FA66D6"/>
    <w:rsid w:val="00FD7EE6"/>
    <w:rsid w:val="00FF2184"/>
    <w:rsid w:val="00FF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5A38B487"/>
  <w15:chartTrackingRefBased/>
  <w15:docId w15:val="{21E03274-BD38-408F-804A-8F2EA74C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F60"/>
    <w:pPr>
      <w:spacing w:after="0" w:line="240" w:lineRule="auto"/>
    </w:pPr>
    <w:rPr>
      <w:rFonts w:eastAsia="Times New Roman" w:cs="Times New Roman"/>
      <w:kern w:val="0"/>
      <w:sz w:val="24"/>
      <w:szCs w:val="24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5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9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9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9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9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9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9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9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9E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9E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9EC"/>
    <w:rPr>
      <w:rFonts w:asciiTheme="minorHAnsi" w:eastAsiaTheme="majorEastAsia" w:hAnsiTheme="minorHAnsi" w:cstheme="majorBidi"/>
      <w:color w:val="0F4761" w:themeColor="accent1" w:themeShade="BF"/>
      <w:szCs w:val="28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9EC"/>
    <w:rPr>
      <w:rFonts w:asciiTheme="minorHAnsi" w:eastAsiaTheme="majorEastAsia" w:hAnsiTheme="minorHAnsi" w:cstheme="majorBidi"/>
      <w:i/>
      <w:iCs/>
      <w:color w:val="0F4761" w:themeColor="accent1" w:themeShade="BF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9EC"/>
    <w:rPr>
      <w:rFonts w:asciiTheme="minorHAnsi" w:eastAsiaTheme="majorEastAsia" w:hAnsiTheme="minorHAnsi" w:cstheme="majorBidi"/>
      <w:color w:val="0F4761" w:themeColor="accent1" w:themeShade="BF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9EC"/>
    <w:rPr>
      <w:rFonts w:asciiTheme="minorHAnsi" w:eastAsiaTheme="majorEastAsia" w:hAnsiTheme="minorHAnsi" w:cstheme="majorBidi"/>
      <w:i/>
      <w:iCs/>
      <w:color w:val="595959" w:themeColor="text1" w:themeTint="A6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9EC"/>
    <w:rPr>
      <w:rFonts w:asciiTheme="minorHAnsi" w:eastAsiaTheme="majorEastAsia" w:hAnsiTheme="minorHAnsi" w:cstheme="majorBidi"/>
      <w:color w:val="595959" w:themeColor="text1" w:themeTint="A6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9EC"/>
    <w:rPr>
      <w:rFonts w:asciiTheme="minorHAnsi" w:eastAsiaTheme="majorEastAsia" w:hAnsiTheme="minorHAnsi" w:cstheme="majorBidi"/>
      <w:i/>
      <w:iCs/>
      <w:color w:val="272727" w:themeColor="text1" w:themeTint="D8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9EC"/>
    <w:rPr>
      <w:rFonts w:asciiTheme="minorHAnsi" w:eastAsiaTheme="majorEastAsia" w:hAnsiTheme="minorHAnsi" w:cstheme="majorBidi"/>
      <w:color w:val="272727" w:themeColor="text1" w:themeTint="D8"/>
      <w:lang w:val="vi-VN"/>
    </w:rPr>
  </w:style>
  <w:style w:type="paragraph" w:styleId="Title">
    <w:name w:val="Title"/>
    <w:basedOn w:val="Normal"/>
    <w:next w:val="Normal"/>
    <w:link w:val="TitleChar"/>
    <w:uiPriority w:val="10"/>
    <w:qFormat/>
    <w:rsid w:val="005659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9EC"/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9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9EC"/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rsid w:val="00565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9EC"/>
    <w:rPr>
      <w:i/>
      <w:iCs/>
      <w:color w:val="404040" w:themeColor="text1" w:themeTint="BF"/>
      <w:lang w:val="vi-VN"/>
    </w:rPr>
  </w:style>
  <w:style w:type="paragraph" w:styleId="ListParagraph">
    <w:name w:val="List Paragraph"/>
    <w:basedOn w:val="Normal"/>
    <w:uiPriority w:val="34"/>
    <w:qFormat/>
    <w:rsid w:val="005659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9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9EC"/>
    <w:rPr>
      <w:i/>
      <w:iCs/>
      <w:color w:val="0F4761" w:themeColor="accent1" w:themeShade="BF"/>
      <w:lang w:val="vi-VN"/>
    </w:rPr>
  </w:style>
  <w:style w:type="character" w:styleId="IntenseReference">
    <w:name w:val="Intense Reference"/>
    <w:basedOn w:val="DefaultParagraphFont"/>
    <w:uiPriority w:val="32"/>
    <w:qFormat/>
    <w:rsid w:val="005659EC"/>
    <w:rPr>
      <w:b/>
      <w:bCs/>
      <w:smallCaps/>
      <w:color w:val="0F4761" w:themeColor="accent1" w:themeShade="BF"/>
      <w:spacing w:val="5"/>
    </w:rPr>
  </w:style>
  <w:style w:type="character" w:customStyle="1" w:styleId="fontstyle21">
    <w:name w:val="fontstyle21"/>
    <w:rsid w:val="00ED5F6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TableGrid">
    <w:name w:val="Table Grid"/>
    <w:basedOn w:val="TableNormal"/>
    <w:uiPriority w:val="59"/>
    <w:rsid w:val="00ED5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076B7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76B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21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1F1"/>
    <w:rPr>
      <w:rFonts w:eastAsia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421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1F1"/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fontstyle01">
    <w:name w:val="fontstyle01"/>
    <w:rsid w:val="00C1776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77FB3-150E-4841-857C-2A580374C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Hồng Vũ</dc:creator>
  <cp:keywords/>
  <dc:description/>
  <cp:lastModifiedBy>SU</cp:lastModifiedBy>
  <cp:revision>4</cp:revision>
  <cp:lastPrinted>2024-12-12T03:29:00Z</cp:lastPrinted>
  <dcterms:created xsi:type="dcterms:W3CDTF">2025-06-23T03:46:00Z</dcterms:created>
  <dcterms:modified xsi:type="dcterms:W3CDTF">2025-06-23T03:49:00Z</dcterms:modified>
</cp:coreProperties>
</file>